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nglrradbynih" w:id="0"/>
      <w:bookmarkEnd w:id="0"/>
      <w:r w:rsidDel="00000000" w:rsidR="00000000" w:rsidRPr="00000000">
        <w:rPr>
          <w:b w:val="1"/>
          <w:color w:val="000000"/>
          <w:sz w:val="26"/>
          <w:szCs w:val="26"/>
          <w:rtl w:val="0"/>
        </w:rPr>
        <w:t xml:space="preserve">Phase 1: The Adventures of Asa</w:t>
      </w:r>
    </w:p>
    <w:p w:rsidR="00000000" w:rsidDel="00000000" w:rsidP="00000000" w:rsidRDefault="00000000" w:rsidRPr="00000000" w14:paraId="00000002">
      <w:pPr>
        <w:spacing w:after="240" w:before="240" w:lineRule="auto"/>
        <w:rPr/>
      </w:pPr>
      <w:r w:rsidDel="00000000" w:rsidR="00000000" w:rsidRPr="00000000">
        <w:rPr>
          <w:rtl w:val="0"/>
        </w:rPr>
        <w:t xml:space="preserve">In </w:t>
      </w:r>
      <w:r w:rsidDel="00000000" w:rsidR="00000000" w:rsidRPr="00000000">
        <w:rPr>
          <w:b w:val="1"/>
          <w:rtl w:val="0"/>
        </w:rPr>
        <w:t xml:space="preserve">Phase 1</w:t>
      </w:r>
      <w:r w:rsidDel="00000000" w:rsidR="00000000" w:rsidRPr="00000000">
        <w:rPr>
          <w:rtl w:val="0"/>
        </w:rPr>
        <w:t xml:space="preserve">, the story focuses on Austin, an 8-year-old boy, and his mental health android companion, Asa. Asa, designed to support emotional well-being, helps Austin navigate the challenges of life, including the loss of his mother, through creativity, emotional intelligence, and adventurous exploration.</w:t>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a4pqqit5oqzh" w:id="1"/>
      <w:bookmarkEnd w:id="1"/>
      <w:r w:rsidDel="00000000" w:rsidR="00000000" w:rsidRPr="00000000">
        <w:rPr>
          <w:b w:val="1"/>
          <w:color w:val="000000"/>
          <w:sz w:val="22"/>
          <w:szCs w:val="22"/>
          <w:rtl w:val="0"/>
        </w:rPr>
        <w:t xml:space="preserve">Key Themes: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rtl w:val="0"/>
        </w:rPr>
        <w:t xml:space="preserve">Emotional Growth:</w:t>
      </w:r>
      <w:r w:rsidDel="00000000" w:rsidR="00000000" w:rsidRPr="00000000">
        <w:rPr>
          <w:rtl w:val="0"/>
        </w:rPr>
        <w:t xml:space="preserve"> Austin deals with loneliness and loss, learning to embrace memories of his mother through Asa's guidance.</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rtl w:val="0"/>
        </w:rPr>
        <w:t xml:space="preserve">Friendship and Teamwork:</w:t>
      </w:r>
      <w:r w:rsidDel="00000000" w:rsidR="00000000" w:rsidRPr="00000000">
        <w:rPr>
          <w:rtl w:val="0"/>
        </w:rPr>
        <w:t xml:space="preserve"> Austin befriends Cadence, an independent and adventurous girl, along with other kids like Dwight (his brother) and Thadd, the school bully, each of whom brings their own struggles to the group dynamic.</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Imagination and Creativity:</w:t>
      </w:r>
      <w:r w:rsidDel="00000000" w:rsidR="00000000" w:rsidRPr="00000000">
        <w:rPr>
          <w:rtl w:val="0"/>
        </w:rPr>
        <w:t xml:space="preserve"> Asa often uses imaginative scenarios to help the kids grow emotionally, from enchanted forests to superhero battles, nurturing their emotional resilience.</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rtl w:val="0"/>
        </w:rPr>
        <w:t xml:space="preserve">Mental Health Support:</w:t>
      </w:r>
      <w:r w:rsidDel="00000000" w:rsidR="00000000" w:rsidRPr="00000000">
        <w:rPr>
          <w:rtl w:val="0"/>
        </w:rPr>
        <w:t xml:space="preserve"> Asa's mission is to promote mental wellness, helping children confront their emotions, fears, and insecurities.</w:t>
      </w:r>
    </w:p>
    <w:p w:rsidR="00000000" w:rsidDel="00000000" w:rsidP="00000000" w:rsidRDefault="00000000" w:rsidRPr="00000000" w14:paraId="00000008">
      <w:pPr>
        <w:pStyle w:val="Heading4"/>
        <w:keepNext w:val="0"/>
        <w:keepLines w:val="0"/>
        <w:spacing w:after="40" w:before="240" w:lineRule="auto"/>
        <w:rPr>
          <w:b w:val="1"/>
          <w:color w:val="000000"/>
          <w:sz w:val="22"/>
          <w:szCs w:val="22"/>
        </w:rPr>
      </w:pPr>
      <w:bookmarkStart w:colFirst="0" w:colLast="0" w:name="_1ob9cwtge4b6" w:id="2"/>
      <w:bookmarkEnd w:id="2"/>
      <w:r w:rsidDel="00000000" w:rsidR="00000000" w:rsidRPr="00000000">
        <w:rPr>
          <w:b w:val="1"/>
          <w:color w:val="000000"/>
          <w:sz w:val="22"/>
          <w:szCs w:val="22"/>
          <w:rtl w:val="0"/>
        </w:rPr>
        <w:t xml:space="preserve">Major Characters:</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rtl w:val="0"/>
        </w:rPr>
        <w:t xml:space="preserve">Austin Lincoln:</w:t>
      </w:r>
      <w:r w:rsidDel="00000000" w:rsidR="00000000" w:rsidRPr="00000000">
        <w:rPr>
          <w:rtl w:val="0"/>
        </w:rPr>
        <w:t xml:space="preserve"> A curious and imaginative boy struggling with the loss of his mother.</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Asa:</w:t>
      </w:r>
      <w:r w:rsidDel="00000000" w:rsidR="00000000" w:rsidRPr="00000000">
        <w:rPr>
          <w:rtl w:val="0"/>
        </w:rPr>
        <w:t xml:space="preserve"> A highly advanced android designed for emotional support and healing, capable of transforming its form and fostering creativity.</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Cadence Mackay:</w:t>
      </w:r>
      <w:r w:rsidDel="00000000" w:rsidR="00000000" w:rsidRPr="00000000">
        <w:rPr>
          <w:rtl w:val="0"/>
        </w:rPr>
        <w:t xml:space="preserve"> Austin’s friend, a fiercely independent girl passionate about science and exploration.</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Dwight Lincoln:</w:t>
      </w:r>
      <w:r w:rsidDel="00000000" w:rsidR="00000000" w:rsidRPr="00000000">
        <w:rPr>
          <w:rtl w:val="0"/>
        </w:rPr>
        <w:t xml:space="preserve"> Austin’s older brother, who helps protect him and plays a critical role in their imaginative games.</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rtl w:val="0"/>
        </w:rPr>
        <w:t xml:space="preserve">Thadd Packer:</w:t>
      </w:r>
      <w:r w:rsidDel="00000000" w:rsidR="00000000" w:rsidRPr="00000000">
        <w:rPr>
          <w:rtl w:val="0"/>
        </w:rPr>
        <w:t xml:space="preserve"> The school bully who is befriended with Asa’s help, revealing deeper issues at home.</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pueroi49c4xu" w:id="3"/>
      <w:bookmarkEnd w:id="3"/>
      <w:r w:rsidDel="00000000" w:rsidR="00000000" w:rsidRPr="00000000">
        <w:rPr>
          <w:b w:val="1"/>
          <w:color w:val="000000"/>
          <w:sz w:val="22"/>
          <w:szCs w:val="22"/>
          <w:rtl w:val="0"/>
        </w:rPr>
        <w:t xml:space="preserve">Key Episodes:</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b w:val="1"/>
          <w:rtl w:val="0"/>
        </w:rPr>
        <w:t xml:space="preserve">Episode 1:</w:t>
      </w:r>
      <w:r w:rsidDel="00000000" w:rsidR="00000000" w:rsidRPr="00000000">
        <w:rPr>
          <w:rtl w:val="0"/>
        </w:rPr>
        <w:t xml:space="preserve"> Austin discovers Asa and forms a bond that helps him cope with his mother’s death.</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Episode 2:</w:t>
      </w:r>
      <w:r w:rsidDel="00000000" w:rsidR="00000000" w:rsidRPr="00000000">
        <w:rPr>
          <w:rtl w:val="0"/>
        </w:rPr>
        <w:t xml:space="preserve"> Austin and Cadence work to befriend Thadd, learning that he has a compassionate side.</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Episode 3:</w:t>
      </w:r>
      <w:r w:rsidDel="00000000" w:rsidR="00000000" w:rsidRPr="00000000">
        <w:rPr>
          <w:rtl w:val="0"/>
        </w:rPr>
        <w:t xml:space="preserve"> Austin and Dwight reconnect through their shared love of imaginative play, rekindling their brotherly bond.</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Episode 4:</w:t>
      </w:r>
      <w:r w:rsidDel="00000000" w:rsidR="00000000" w:rsidRPr="00000000">
        <w:rPr>
          <w:rtl w:val="0"/>
        </w:rPr>
        <w:t xml:space="preserve"> Asa helps Cadence's younger brother, Cooper, who is dealing with depression, through creative storytelling.</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b w:val="1"/>
          <w:rtl w:val="0"/>
        </w:rPr>
        <w:t xml:space="preserve">Episode 5:</w:t>
      </w:r>
      <w:r w:rsidDel="00000000" w:rsidR="00000000" w:rsidRPr="00000000">
        <w:rPr>
          <w:rtl w:val="0"/>
        </w:rPr>
        <w:t xml:space="preserve"> The kids confront Thadd’s father, who sabotages a science fair project, showcasing the power of kindness over revenge.</w:t>
      </w:r>
    </w:p>
    <w:p w:rsidR="00000000" w:rsidDel="00000000" w:rsidP="00000000" w:rsidRDefault="00000000" w:rsidRPr="00000000" w14:paraId="00000014">
      <w:pPr>
        <w:spacing w:after="240" w:before="240" w:lineRule="auto"/>
        <w:rPr/>
      </w:pPr>
      <w:r w:rsidDel="00000000" w:rsidR="00000000" w:rsidRPr="00000000">
        <w:rPr>
          <w:rtl w:val="0"/>
        </w:rPr>
        <w:t xml:space="preserve">The adventures in </w:t>
      </w:r>
      <w:r w:rsidDel="00000000" w:rsidR="00000000" w:rsidRPr="00000000">
        <w:rPr>
          <w:b w:val="1"/>
          <w:rtl w:val="0"/>
        </w:rPr>
        <w:t xml:space="preserve">Phase 1</w:t>
      </w:r>
      <w:r w:rsidDel="00000000" w:rsidR="00000000" w:rsidRPr="00000000">
        <w:rPr>
          <w:rtl w:val="0"/>
        </w:rPr>
        <w:t xml:space="preserve"> center around the children learning life lessons, improving emotional well-being, and navigating personal growth with Asa's support, all while keeping Asa’s existence hidden from adults.</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2hxsxllt7ibu" w:id="4"/>
      <w:bookmarkEnd w:id="4"/>
      <w:r w:rsidDel="00000000" w:rsidR="00000000" w:rsidRPr="00000000">
        <w:rPr>
          <w:b w:val="1"/>
          <w:color w:val="000000"/>
          <w:sz w:val="26"/>
          <w:szCs w:val="26"/>
          <w:rtl w:val="0"/>
        </w:rPr>
        <w:t xml:space="preserve">Phase 2: The Key and The Empty</w:t>
      </w:r>
    </w:p>
    <w:p w:rsidR="00000000" w:rsidDel="00000000" w:rsidP="00000000" w:rsidRDefault="00000000" w:rsidRPr="00000000" w14:paraId="00000017">
      <w:pPr>
        <w:spacing w:after="240" w:before="240" w:lineRule="auto"/>
        <w:rPr/>
      </w:pPr>
      <w:r w:rsidDel="00000000" w:rsidR="00000000" w:rsidRPr="00000000">
        <w:rPr>
          <w:b w:val="1"/>
          <w:rtl w:val="0"/>
        </w:rPr>
        <w:t xml:space="preserve">Phase 2</w:t>
      </w:r>
      <w:r w:rsidDel="00000000" w:rsidR="00000000" w:rsidRPr="00000000">
        <w:rPr>
          <w:rtl w:val="0"/>
        </w:rPr>
        <w:t xml:space="preserve"> shifts the focus from kids learning their place and the town’s issues to a much larger, cosmic adventure. Austin Lincoln finds a mysterious key, which transports him to a strange dimension known as "The Empty." Initially unsure of where he is, Austin soon discovers that he, Cadence, Dwight, and their friends are aboard an advanced space station hidden from Earth. This station, however, is on the brink of catastrophe—a malfunction threatens to explode the station and destroy the planet below.</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u39ydp691of2" w:id="5"/>
      <w:bookmarkEnd w:id="5"/>
      <w:r w:rsidDel="00000000" w:rsidR="00000000" w:rsidRPr="00000000">
        <w:rPr>
          <w:b w:val="1"/>
          <w:color w:val="000000"/>
          <w:sz w:val="26"/>
          <w:szCs w:val="26"/>
          <w:rtl w:val="0"/>
        </w:rPr>
        <w:t xml:space="preserve">Key Themes:</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rPr>
          <w:b w:val="1"/>
          <w:rtl w:val="0"/>
        </w:rPr>
        <w:t xml:space="preserve">Discovery and Responsibility:</w:t>
      </w:r>
      <w:r w:rsidDel="00000000" w:rsidR="00000000" w:rsidRPr="00000000">
        <w:rPr>
          <w:rtl w:val="0"/>
        </w:rPr>
        <w:t xml:space="preserve"> The children realize that their adventure has much higher stakes than they initially thought. Austin, Cadence, Dwight, and their friends must step up to save not just themselves, but all of Earth.</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b w:val="1"/>
          <w:rtl w:val="0"/>
        </w:rPr>
        <w:t xml:space="preserve">Teamwork and Resourcefulness:</w:t>
      </w:r>
      <w:r w:rsidDel="00000000" w:rsidR="00000000" w:rsidRPr="00000000">
        <w:rPr>
          <w:rtl w:val="0"/>
        </w:rPr>
        <w:t xml:space="preserve"> As they work together to solve the mystery of the space station and prevent its destruction, the group must overcome personal challenges and rely on one another’s strengths.</w:t>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b w:val="1"/>
          <w:rtl w:val="0"/>
        </w:rPr>
        <w:t xml:space="preserve">Mysterious Key:</w:t>
      </w:r>
      <w:r w:rsidDel="00000000" w:rsidR="00000000" w:rsidRPr="00000000">
        <w:rPr>
          <w:rtl w:val="0"/>
        </w:rPr>
        <w:t xml:space="preserve"> The key Austin discovers plays a central role in their ability to navigate the Empty and gain access to critical parts of the station.</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ruuqqvaf2yls" w:id="6"/>
      <w:bookmarkEnd w:id="6"/>
      <w:r w:rsidDel="00000000" w:rsidR="00000000" w:rsidRPr="00000000">
        <w:rPr>
          <w:b w:val="1"/>
          <w:color w:val="000000"/>
          <w:sz w:val="26"/>
          <w:szCs w:val="26"/>
          <w:rtl w:val="0"/>
        </w:rPr>
        <w:t xml:space="preserve">Main Conflict:</w:t>
      </w:r>
    </w:p>
    <w:p w:rsidR="00000000" w:rsidDel="00000000" w:rsidP="00000000" w:rsidRDefault="00000000" w:rsidRPr="00000000" w14:paraId="0000001D">
      <w:pPr>
        <w:spacing w:after="240" w:before="240" w:lineRule="auto"/>
        <w:rPr/>
      </w:pPr>
      <w:r w:rsidDel="00000000" w:rsidR="00000000" w:rsidRPr="00000000">
        <w:rPr>
          <w:rtl w:val="0"/>
        </w:rPr>
        <w:t xml:space="preserve">The children must uncover the true nature of the space station, battle corrupted AI programs like </w:t>
      </w:r>
      <w:r w:rsidDel="00000000" w:rsidR="00000000" w:rsidRPr="00000000">
        <w:rPr>
          <w:b w:val="1"/>
          <w:rtl w:val="0"/>
        </w:rPr>
        <w:t xml:space="preserve">The Engineer</w:t>
      </w:r>
      <w:r w:rsidDel="00000000" w:rsidR="00000000" w:rsidRPr="00000000">
        <w:rPr>
          <w:rtl w:val="0"/>
        </w:rPr>
        <w:t xml:space="preserve">, and stop the impending disaster. Along the way, they confront emotionally charged avatars of people they know, adding layers of emotional and moral complexity to their mission.</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gej7xr88a65s" w:id="7"/>
      <w:bookmarkEnd w:id="7"/>
      <w:r w:rsidDel="00000000" w:rsidR="00000000" w:rsidRPr="00000000">
        <w:rPr>
          <w:b w:val="1"/>
          <w:color w:val="000000"/>
          <w:sz w:val="26"/>
          <w:szCs w:val="26"/>
          <w:rtl w:val="0"/>
        </w:rPr>
        <w:t xml:space="preserve">B Story (Town Conflict):</w:t>
      </w:r>
    </w:p>
    <w:p w:rsidR="00000000" w:rsidDel="00000000" w:rsidP="00000000" w:rsidRDefault="00000000" w:rsidRPr="00000000" w14:paraId="0000001F">
      <w:pPr>
        <w:spacing w:after="240" w:before="240" w:lineRule="auto"/>
        <w:rPr/>
      </w:pPr>
      <w:r w:rsidDel="00000000" w:rsidR="00000000" w:rsidRPr="00000000">
        <w:rPr>
          <w:rtl w:val="0"/>
        </w:rPr>
        <w:t xml:space="preserve">While the children are absorbed in their space station adventure, the town of Cascade Springs is dealing with its own environmental struggle over the construction of a hydroelectric dam. However, this subplot is largely background noise to the kids' larger mission to save the Earth from destruction.</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